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04" w:rsidRPr="00476AFD" w:rsidRDefault="00476AFD">
      <w:pPr>
        <w:rPr>
          <w:rFonts w:asciiTheme="majorHAnsi" w:eastAsiaTheme="majorEastAsia" w:hAnsi="Calibri Light" w:cstheme="majorBidi"/>
          <w:b/>
          <w:color w:val="000000" w:themeColor="text1"/>
          <w:kern w:val="24"/>
          <w:sz w:val="48"/>
          <w:szCs w:val="120"/>
          <w:u w:val="single"/>
        </w:rPr>
      </w:pPr>
      <w:r w:rsidRPr="00476AFD">
        <w:rPr>
          <w:rFonts w:asciiTheme="majorHAnsi" w:eastAsiaTheme="majorEastAsia" w:hAnsi="Calibri Light" w:cstheme="majorBidi"/>
          <w:b/>
          <w:color w:val="000000" w:themeColor="text1"/>
          <w:kern w:val="24"/>
          <w:sz w:val="48"/>
          <w:szCs w:val="120"/>
          <w:u w:val="single"/>
        </w:rPr>
        <w:t>Deelcontext 3</w:t>
      </w:r>
    </w:p>
    <w:p w:rsidR="00476AFD" w:rsidRPr="00476AFD" w:rsidRDefault="00C34990" w:rsidP="00476AFD">
      <w:pPr>
        <w:pStyle w:val="Normaalweb"/>
        <w:spacing w:before="200" w:beforeAutospacing="0" w:after="0" w:afterAutospacing="0" w:line="216" w:lineRule="auto"/>
        <w:rPr>
          <w:sz w:val="16"/>
        </w:rPr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48"/>
        </w:rPr>
        <w:t>Sociaaleconomische</w:t>
      </w:r>
      <w:r w:rsidR="00476AFD" w:rsidRPr="00476AF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48"/>
        </w:rPr>
        <w:t xml:space="preserve"> ontwikkelingen in het thuisland (GB)</w:t>
      </w:r>
    </w:p>
    <w:p w:rsidR="00476AFD" w:rsidRDefault="00476AFD" w:rsidP="00476AFD">
      <w:pPr>
        <w:pStyle w:val="Norma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48"/>
        </w:rPr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48"/>
        </w:rPr>
        <w:t xml:space="preserve">1750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48"/>
        </w:rPr>
        <w:t>–</w:t>
      </w: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48"/>
        </w:rPr>
        <w:t xml:space="preserve"> 1900</w:t>
      </w:r>
    </w:p>
    <w:p w:rsidR="00476AFD" w:rsidRPr="00476AFD" w:rsidRDefault="00476AFD" w:rsidP="00476AFD">
      <w:pPr>
        <w:pStyle w:val="Normaalweb"/>
        <w:spacing w:before="200" w:beforeAutospacing="0" w:after="0" w:afterAutospacing="0" w:line="216" w:lineRule="auto"/>
        <w:rPr>
          <w:sz w:val="1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48"/>
        </w:rPr>
        <w:t xml:space="preserve">Hoofdvraag: </w:t>
      </w: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56"/>
        </w:rPr>
        <w:t xml:space="preserve">Welke rol speelden de koloniën in </w:t>
      </w:r>
      <w:r w:rsidR="00DB26AE" w:rsidRPr="00476AF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56"/>
        </w:rPr>
        <w:t>sociaaleconomische</w:t>
      </w:r>
      <w:bookmarkStart w:id="0" w:name="_GoBack"/>
      <w:bookmarkEnd w:id="0"/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56"/>
        </w:rPr>
        <w:t xml:space="preserve"> ontwikkelingen in Groot-Brittannië (1750-1900)?</w:t>
      </w:r>
    </w:p>
    <w:p w:rsidR="00476AFD" w:rsidRDefault="00476AFD" w:rsidP="00476AFD">
      <w:pPr>
        <w:pStyle w:val="Norma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48"/>
        </w:rPr>
      </w:pPr>
    </w:p>
    <w:p w:rsidR="00476AFD" w:rsidRPr="00476AFD" w:rsidRDefault="00476AFD" w:rsidP="00476AFD">
      <w:pPr>
        <w:pStyle w:val="Norma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48"/>
        </w:rPr>
      </w:pPr>
    </w:p>
    <w:p w:rsidR="00476AFD" w:rsidRPr="00476AFD" w:rsidRDefault="00476AFD" w:rsidP="00476AFD">
      <w:pPr>
        <w:spacing w:before="200" w:after="0" w:line="216" w:lineRule="auto"/>
        <w:rPr>
          <w:rFonts w:ascii="Times New Roman" w:eastAsia="Times New Roman" w:hAnsi="Times New Roman" w:cs="Times New Roman"/>
          <w:sz w:val="14"/>
          <w:szCs w:val="24"/>
          <w:lang w:eastAsia="nl-NL"/>
        </w:rPr>
      </w:pPr>
      <w:r>
        <w:rPr>
          <w:rFonts w:eastAsiaTheme="minorEastAsia" w:hAnsi="Calibri"/>
          <w:color w:val="000000" w:themeColor="text1"/>
          <w:kern w:val="24"/>
          <w:sz w:val="32"/>
          <w:szCs w:val="52"/>
          <w:lang w:eastAsia="nl-NL"/>
        </w:rPr>
        <w:t xml:space="preserve">Industriële revolutie in Groot-Brittannië: </w:t>
      </w:r>
      <w:r w:rsidRPr="00476AFD">
        <w:rPr>
          <w:rFonts w:eastAsiaTheme="minorEastAsia" w:hAnsi="Calibri"/>
          <w:color w:val="000000" w:themeColor="text1"/>
          <w:kern w:val="24"/>
          <w:sz w:val="32"/>
          <w:szCs w:val="52"/>
          <w:lang w:eastAsia="nl-NL"/>
        </w:rPr>
        <w:t>Vanaf +/- 1750</w:t>
      </w:r>
    </w:p>
    <w:p w:rsidR="00476AFD" w:rsidRPr="00476AFD" w:rsidRDefault="00476AFD" w:rsidP="00476AFD">
      <w:pPr>
        <w:numPr>
          <w:ilvl w:val="0"/>
          <w:numId w:val="1"/>
        </w:numPr>
        <w:spacing w:after="0" w:line="216" w:lineRule="auto"/>
        <w:ind w:left="1526"/>
        <w:contextualSpacing/>
        <w:rPr>
          <w:rFonts w:ascii="Times New Roman" w:eastAsia="Times New Roman" w:hAnsi="Times New Roman" w:cs="Times New Roman"/>
          <w:sz w:val="32"/>
          <w:szCs w:val="24"/>
          <w:lang w:eastAsia="nl-NL"/>
        </w:rPr>
      </w:pPr>
      <w:r w:rsidRPr="00476AFD">
        <w:rPr>
          <w:rFonts w:eastAsiaTheme="minorEastAsia" w:hAnsi="Calibri"/>
          <w:color w:val="000000" w:themeColor="text1"/>
          <w:kern w:val="24"/>
          <w:sz w:val="32"/>
          <w:szCs w:val="52"/>
          <w:lang w:eastAsia="nl-NL"/>
        </w:rPr>
        <w:t>Nieuwe uitvindingen die zorgden voor massaproductie</w:t>
      </w:r>
    </w:p>
    <w:p w:rsidR="00476AFD" w:rsidRPr="00476AFD" w:rsidRDefault="00476AFD" w:rsidP="00476AFD">
      <w:pPr>
        <w:numPr>
          <w:ilvl w:val="1"/>
          <w:numId w:val="1"/>
        </w:numPr>
        <w:spacing w:after="0" w:line="216" w:lineRule="auto"/>
        <w:ind w:left="2966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6AFD">
        <w:rPr>
          <w:rFonts w:eastAsiaTheme="minorEastAsia" w:hAnsi="Calibri"/>
          <w:b/>
          <w:bCs/>
          <w:color w:val="FF0000"/>
          <w:kern w:val="24"/>
          <w:sz w:val="24"/>
          <w:szCs w:val="44"/>
          <w:lang w:eastAsia="nl-NL"/>
        </w:rPr>
        <w:t>Spinning Jenny</w:t>
      </w:r>
    </w:p>
    <w:p w:rsidR="00476AFD" w:rsidRPr="00476AFD" w:rsidRDefault="00476AFD" w:rsidP="00476AFD">
      <w:pPr>
        <w:numPr>
          <w:ilvl w:val="2"/>
          <w:numId w:val="1"/>
        </w:numPr>
        <w:spacing w:after="0" w:line="216" w:lineRule="auto"/>
        <w:ind w:left="4406"/>
        <w:contextualSpacing/>
        <w:rPr>
          <w:rFonts w:ascii="Times New Roman" w:eastAsia="Times New Roman" w:hAnsi="Times New Roman" w:cs="Times New Roman"/>
          <w:szCs w:val="24"/>
          <w:lang w:eastAsia="nl-NL"/>
        </w:rPr>
      </w:pPr>
      <w:r w:rsidRPr="00476AFD">
        <w:rPr>
          <w:rFonts w:eastAsiaTheme="minorEastAsia" w:hAnsi="Calibri"/>
          <w:color w:val="000000" w:themeColor="text1"/>
          <w:kern w:val="24"/>
          <w:szCs w:val="38"/>
          <w:lang w:eastAsia="nl-NL"/>
        </w:rPr>
        <w:t xml:space="preserve">Uitgevonden tussen 1764 en 1767 door </w:t>
      </w:r>
      <w:proofErr w:type="spellStart"/>
      <w:r w:rsidRPr="00476AFD">
        <w:rPr>
          <w:rFonts w:eastAsiaTheme="minorEastAsia" w:hAnsi="Calibri"/>
          <w:color w:val="000000" w:themeColor="text1"/>
          <w:kern w:val="24"/>
          <w:szCs w:val="38"/>
          <w:lang w:eastAsia="nl-NL"/>
        </w:rPr>
        <w:t>Hargraeves</w:t>
      </w:r>
      <w:proofErr w:type="spellEnd"/>
      <w:r w:rsidRPr="00476AFD">
        <w:rPr>
          <w:rFonts w:eastAsiaTheme="minorEastAsia" w:hAnsi="Calibri"/>
          <w:color w:val="000000" w:themeColor="text1"/>
          <w:kern w:val="24"/>
          <w:szCs w:val="38"/>
          <w:lang w:eastAsia="nl-NL"/>
        </w:rPr>
        <w:t xml:space="preserve"> = eerste bruikbare spinmachine</w:t>
      </w:r>
    </w:p>
    <w:p w:rsidR="00476AFD" w:rsidRPr="00476AFD" w:rsidRDefault="00476AFD" w:rsidP="00476AFD">
      <w:pPr>
        <w:numPr>
          <w:ilvl w:val="2"/>
          <w:numId w:val="1"/>
        </w:numPr>
        <w:spacing w:after="0" w:line="216" w:lineRule="auto"/>
        <w:ind w:left="4406"/>
        <w:contextualSpacing/>
        <w:rPr>
          <w:rFonts w:ascii="Times New Roman" w:eastAsia="Times New Roman" w:hAnsi="Times New Roman" w:cs="Times New Roman"/>
          <w:szCs w:val="24"/>
          <w:lang w:eastAsia="nl-NL"/>
        </w:rPr>
      </w:pPr>
      <w:r w:rsidRPr="00476AFD">
        <w:rPr>
          <w:rFonts w:eastAsiaTheme="minorEastAsia" w:hAnsi="Calibri"/>
          <w:color w:val="000000" w:themeColor="text1"/>
          <w:kern w:val="24"/>
          <w:szCs w:val="38"/>
          <w:lang w:eastAsia="nl-NL"/>
        </w:rPr>
        <w:t>Zorgt voor enorme boost in textielproductie want je kunt 8 draden tegelijkertijd spinnen</w:t>
      </w:r>
    </w:p>
    <w:p w:rsidR="00476AFD" w:rsidRPr="00476AFD" w:rsidRDefault="00476AFD" w:rsidP="00476AFD">
      <w:pPr>
        <w:numPr>
          <w:ilvl w:val="2"/>
          <w:numId w:val="1"/>
        </w:numPr>
        <w:spacing w:after="0" w:line="216" w:lineRule="auto"/>
        <w:ind w:left="4406"/>
        <w:contextualSpacing/>
        <w:rPr>
          <w:rFonts w:ascii="Times New Roman" w:eastAsia="Times New Roman" w:hAnsi="Times New Roman" w:cs="Times New Roman"/>
          <w:szCs w:val="24"/>
          <w:lang w:eastAsia="nl-NL"/>
        </w:rPr>
      </w:pPr>
      <w:r w:rsidRPr="00476AFD">
        <w:rPr>
          <w:rFonts w:eastAsiaTheme="minorEastAsia" w:hAnsi="Calibri"/>
          <w:color w:val="000000" w:themeColor="text1"/>
          <w:kern w:val="24"/>
          <w:szCs w:val="38"/>
          <w:lang w:eastAsia="nl-NL"/>
        </w:rPr>
        <w:t>Wordt manueel aangedreven</w:t>
      </w:r>
    </w:p>
    <w:p w:rsidR="00476AFD" w:rsidRPr="00476AFD" w:rsidRDefault="00476AFD" w:rsidP="00476AFD">
      <w:pPr>
        <w:numPr>
          <w:ilvl w:val="2"/>
          <w:numId w:val="1"/>
        </w:numPr>
        <w:spacing w:after="0" w:line="216" w:lineRule="auto"/>
        <w:ind w:left="4406"/>
        <w:contextualSpacing/>
        <w:rPr>
          <w:rFonts w:ascii="Times New Roman" w:eastAsia="Times New Roman" w:hAnsi="Times New Roman" w:cs="Times New Roman"/>
          <w:szCs w:val="24"/>
          <w:lang w:eastAsia="nl-NL"/>
        </w:rPr>
      </w:pPr>
      <w:r w:rsidRPr="00476AFD">
        <w:rPr>
          <w:rFonts w:eastAsiaTheme="minorEastAsia" w:hAnsi="Calibri"/>
          <w:color w:val="000000" w:themeColor="text1"/>
          <w:kern w:val="24"/>
          <w:szCs w:val="38"/>
          <w:lang w:eastAsia="nl-NL"/>
        </w:rPr>
        <w:t>Spinning Jenny is een verbastering van spinning engine)</w:t>
      </w:r>
    </w:p>
    <w:p w:rsidR="00476AFD" w:rsidRPr="00476AFD" w:rsidRDefault="00476AFD" w:rsidP="00476AFD">
      <w:pPr>
        <w:numPr>
          <w:ilvl w:val="1"/>
          <w:numId w:val="1"/>
        </w:numPr>
        <w:spacing w:after="0" w:line="216" w:lineRule="auto"/>
        <w:ind w:left="2966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6AFD">
        <w:rPr>
          <w:rFonts w:eastAsiaTheme="minorEastAsia" w:hAnsi="Calibri"/>
          <w:color w:val="000000" w:themeColor="text1"/>
          <w:kern w:val="24"/>
          <w:sz w:val="24"/>
          <w:szCs w:val="44"/>
          <w:lang w:eastAsia="nl-NL"/>
        </w:rPr>
        <w:t xml:space="preserve">Stoommachine (1764) </w:t>
      </w:r>
      <w:r w:rsidRPr="00476AFD">
        <w:rPr>
          <w:rFonts w:ascii="Times New Roman" w:eastAsiaTheme="minorEastAsia" w:hAnsi="Wingdings" w:cs="Times New Roman"/>
          <w:sz w:val="14"/>
          <w:szCs w:val="24"/>
          <w:lang w:eastAsia="nl-NL"/>
        </w:rPr>
        <w:sym w:font="Wingdings" w:char="F0E0"/>
      </w:r>
      <w:r w:rsidRPr="00476AFD">
        <w:rPr>
          <w:rFonts w:eastAsiaTheme="minorEastAsia" w:hAnsi="Calibri"/>
          <w:color w:val="000000" w:themeColor="text1"/>
          <w:kern w:val="24"/>
          <w:sz w:val="24"/>
          <w:szCs w:val="44"/>
          <w:lang w:eastAsia="nl-NL"/>
        </w:rPr>
        <w:t xml:space="preserve"> Mule Jenny </w:t>
      </w:r>
    </w:p>
    <w:p w:rsidR="00476AFD" w:rsidRPr="00476AFD" w:rsidRDefault="00476AFD" w:rsidP="00476AFD">
      <w:pPr>
        <w:numPr>
          <w:ilvl w:val="2"/>
          <w:numId w:val="1"/>
        </w:numPr>
        <w:spacing w:after="0" w:line="216" w:lineRule="auto"/>
        <w:ind w:left="4406"/>
        <w:contextualSpacing/>
        <w:rPr>
          <w:rFonts w:ascii="Times New Roman" w:eastAsia="Times New Roman" w:hAnsi="Times New Roman" w:cs="Times New Roman"/>
          <w:szCs w:val="24"/>
          <w:lang w:eastAsia="nl-NL"/>
        </w:rPr>
      </w:pPr>
      <w:r w:rsidRPr="00476AFD">
        <w:rPr>
          <w:rFonts w:eastAsiaTheme="minorEastAsia" w:hAnsi="Calibri"/>
          <w:color w:val="000000" w:themeColor="text1"/>
          <w:kern w:val="24"/>
          <w:szCs w:val="38"/>
          <w:lang w:eastAsia="nl-NL"/>
        </w:rPr>
        <w:t>Spinmachine die werkt op stoomkracht</w:t>
      </w:r>
    </w:p>
    <w:p w:rsidR="00476AFD" w:rsidRPr="00476AFD" w:rsidRDefault="00476AFD" w:rsidP="00476AFD">
      <w:pPr>
        <w:numPr>
          <w:ilvl w:val="2"/>
          <w:numId w:val="1"/>
        </w:numPr>
        <w:spacing w:after="0" w:line="216" w:lineRule="auto"/>
        <w:ind w:left="4406"/>
        <w:contextualSpacing/>
        <w:rPr>
          <w:rFonts w:ascii="Times New Roman" w:eastAsia="Times New Roman" w:hAnsi="Times New Roman" w:cs="Times New Roman"/>
          <w:szCs w:val="24"/>
          <w:lang w:eastAsia="nl-NL"/>
        </w:rPr>
      </w:pPr>
      <w:r w:rsidRPr="00476AFD">
        <w:rPr>
          <w:rFonts w:eastAsiaTheme="minorEastAsia" w:hAnsi="Calibri"/>
          <w:color w:val="000000" w:themeColor="text1"/>
          <w:kern w:val="24"/>
          <w:szCs w:val="38"/>
          <w:lang w:eastAsia="nl-NL"/>
        </w:rPr>
        <w:t>In 1790 zijn er al machines met 150 spillen (draden)</w:t>
      </w:r>
    </w:p>
    <w:p w:rsidR="00476AFD" w:rsidRPr="00476AFD" w:rsidRDefault="00476AFD" w:rsidP="00476AFD">
      <w:pPr>
        <w:numPr>
          <w:ilvl w:val="2"/>
          <w:numId w:val="1"/>
        </w:numPr>
        <w:spacing w:after="0" w:line="216" w:lineRule="auto"/>
        <w:ind w:left="4406"/>
        <w:contextualSpacing/>
        <w:rPr>
          <w:rFonts w:ascii="Times New Roman" w:eastAsia="Times New Roman" w:hAnsi="Times New Roman" w:cs="Times New Roman"/>
          <w:szCs w:val="24"/>
          <w:lang w:eastAsia="nl-NL"/>
        </w:rPr>
      </w:pPr>
      <w:r w:rsidRPr="00476AFD">
        <w:rPr>
          <w:rFonts w:eastAsiaTheme="minorEastAsia" w:hAnsi="Calibri"/>
          <w:color w:val="000000" w:themeColor="text1"/>
          <w:kern w:val="24"/>
          <w:szCs w:val="38"/>
          <w:lang w:eastAsia="nl-NL"/>
        </w:rPr>
        <w:t xml:space="preserve">De Engelse regering verbood export van de machine en de uitvinding / uitreisverbod voor techniekers en spinners. </w:t>
      </w:r>
    </w:p>
    <w:p w:rsidR="00476AFD" w:rsidRPr="00476AFD" w:rsidRDefault="00476AFD" w:rsidP="00476AFD">
      <w:pPr>
        <w:numPr>
          <w:ilvl w:val="0"/>
          <w:numId w:val="1"/>
        </w:numPr>
        <w:spacing w:after="0" w:line="216" w:lineRule="auto"/>
        <w:ind w:left="1526"/>
        <w:contextualSpacing/>
        <w:rPr>
          <w:rFonts w:ascii="Times New Roman" w:eastAsia="Times New Roman" w:hAnsi="Times New Roman" w:cs="Times New Roman"/>
          <w:sz w:val="32"/>
          <w:szCs w:val="24"/>
          <w:lang w:eastAsia="nl-NL"/>
        </w:rPr>
      </w:pPr>
      <w:r w:rsidRPr="00476AFD">
        <w:rPr>
          <w:rFonts w:eastAsiaTheme="minorEastAsia" w:hAnsi="Calibri"/>
          <w:color w:val="000000" w:themeColor="text1"/>
          <w:kern w:val="24"/>
          <w:sz w:val="32"/>
          <w:szCs w:val="52"/>
          <w:lang w:eastAsia="nl-NL"/>
        </w:rPr>
        <w:t>Sterke bevolkingsgroei (door verbeteringen in de landbouw + betere medische voorzieningen = meer mensen)</w:t>
      </w:r>
    </w:p>
    <w:p w:rsidR="00476AFD" w:rsidRDefault="00476AFD" w:rsidP="00476AFD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sz w:val="32"/>
          <w:szCs w:val="52"/>
          <w:lang w:eastAsia="nl-NL"/>
        </w:rPr>
      </w:pPr>
    </w:p>
    <w:p w:rsidR="00476AFD" w:rsidRPr="00476AFD" w:rsidRDefault="00476AFD" w:rsidP="00476AFD">
      <w:pPr>
        <w:spacing w:after="0" w:line="216" w:lineRule="auto"/>
        <w:contextualSpacing/>
        <w:rPr>
          <w:rFonts w:ascii="Times New Roman" w:eastAsia="Times New Roman" w:hAnsi="Times New Roman" w:cs="Times New Roman"/>
          <w:sz w:val="32"/>
          <w:szCs w:val="24"/>
          <w:lang w:eastAsia="nl-NL"/>
        </w:rPr>
      </w:pPr>
      <w:r>
        <w:rPr>
          <w:rFonts w:eastAsiaTheme="minorEastAsia" w:hAnsi="Calibri"/>
          <w:color w:val="000000" w:themeColor="text1"/>
          <w:kern w:val="24"/>
          <w:sz w:val="32"/>
          <w:szCs w:val="52"/>
          <w:lang w:eastAsia="nl-NL"/>
        </w:rPr>
        <w:t xml:space="preserve">Welke rol speelden kolonies in de industrialisatie? </w:t>
      </w:r>
    </w:p>
    <w:p w:rsidR="00476AFD" w:rsidRPr="00476AFD" w:rsidRDefault="00476AFD" w:rsidP="00476AFD">
      <w:pPr>
        <w:pStyle w:val="Normaalweb"/>
        <w:spacing w:before="200" w:beforeAutospacing="0" w:after="0" w:afterAutospacing="0" w:line="216" w:lineRule="auto"/>
        <w:rPr>
          <w:sz w:val="6"/>
        </w:rPr>
      </w:pPr>
    </w:p>
    <w:p w:rsidR="00476AFD" w:rsidRPr="00476AFD" w:rsidRDefault="00476AFD" w:rsidP="00476AFD">
      <w:pPr>
        <w:pStyle w:val="Lijstalinea"/>
        <w:numPr>
          <w:ilvl w:val="0"/>
          <w:numId w:val="2"/>
        </w:numPr>
        <w:spacing w:line="216" w:lineRule="auto"/>
        <w:rPr>
          <w:sz w:val="32"/>
        </w:rPr>
      </w:pPr>
      <w:r w:rsidRPr="00476AF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56"/>
          <w:u w:val="single"/>
        </w:rPr>
        <w:t xml:space="preserve">Plantages zorgden voor grondstoffen </w:t>
      </w: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56"/>
        </w:rPr>
        <w:t>(Caraïbisch gebied, kolonie in Noord-Amerika, en bovenal (nadat VS onafhankelijk was) INDIA) bijv. katoen</w:t>
      </w:r>
    </w:p>
    <w:p w:rsidR="00476AFD" w:rsidRPr="00476AFD" w:rsidRDefault="00476AFD" w:rsidP="00476AFD">
      <w:pPr>
        <w:pStyle w:val="Lijstalinea"/>
        <w:numPr>
          <w:ilvl w:val="0"/>
          <w:numId w:val="2"/>
        </w:numPr>
        <w:spacing w:line="216" w:lineRule="auto"/>
        <w:rPr>
          <w:sz w:val="32"/>
        </w:rPr>
      </w:pPr>
      <w:r w:rsidRPr="00476AF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56"/>
          <w:u w:val="single"/>
        </w:rPr>
        <w:t xml:space="preserve">De winsten gemaakt door de koloniën werden geïnvesteerd </w:t>
      </w: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56"/>
        </w:rPr>
        <w:t>in de opkomende industrie (nieuwe fabrieken, infrastructuur)</w:t>
      </w:r>
    </w:p>
    <w:p w:rsidR="00476AFD" w:rsidRPr="00476AFD" w:rsidRDefault="00476AFD" w:rsidP="00476AFD">
      <w:pPr>
        <w:pStyle w:val="Lijstalinea"/>
        <w:numPr>
          <w:ilvl w:val="0"/>
          <w:numId w:val="2"/>
        </w:numPr>
        <w:spacing w:line="216" w:lineRule="auto"/>
        <w:rPr>
          <w:sz w:val="32"/>
        </w:rPr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56"/>
        </w:rPr>
        <w:t xml:space="preserve">Koloniën waren een </w:t>
      </w:r>
      <w:r w:rsidRPr="00476AF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56"/>
          <w:u w:val="single"/>
        </w:rPr>
        <w:t xml:space="preserve">afzetmarkt </w:t>
      </w: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56"/>
        </w:rPr>
        <w:t>voor Britse producten (bijv. textiel)</w:t>
      </w:r>
    </w:p>
    <w:p w:rsidR="00476AFD" w:rsidRDefault="00476AFD" w:rsidP="00476AFD">
      <w:pPr>
        <w:spacing w:line="216" w:lineRule="auto"/>
        <w:rPr>
          <w:sz w:val="32"/>
        </w:rPr>
      </w:pPr>
    </w:p>
    <w:p w:rsidR="00476AFD" w:rsidRDefault="00476AFD" w:rsidP="00476AFD">
      <w:pPr>
        <w:spacing w:line="216" w:lineRule="auto"/>
        <w:rPr>
          <w:sz w:val="32"/>
        </w:rPr>
      </w:pPr>
      <w:r>
        <w:rPr>
          <w:sz w:val="32"/>
        </w:rPr>
        <w:t xml:space="preserve">De industrialisatie veranderde de economie in Groot-Brittannië; </w:t>
      </w:r>
    </w:p>
    <w:p w:rsidR="00476AFD" w:rsidRPr="00476AFD" w:rsidRDefault="00476AFD" w:rsidP="00476AFD">
      <w:pPr>
        <w:pStyle w:val="Lijstalinea"/>
        <w:numPr>
          <w:ilvl w:val="0"/>
          <w:numId w:val="3"/>
        </w:numPr>
        <w:spacing w:line="216" w:lineRule="auto"/>
        <w:rPr>
          <w:sz w:val="28"/>
        </w:rPr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64"/>
        </w:rPr>
        <w:t xml:space="preserve">De Britse markt wordt gevoeliger door de wereldpolitiek. </w:t>
      </w:r>
    </w:p>
    <w:p w:rsidR="00476AFD" w:rsidRPr="00476AFD" w:rsidRDefault="00476AFD" w:rsidP="00476AFD">
      <w:pPr>
        <w:pStyle w:val="Lijstalinea"/>
        <w:numPr>
          <w:ilvl w:val="0"/>
          <w:numId w:val="3"/>
        </w:numPr>
        <w:spacing w:line="216" w:lineRule="auto"/>
        <w:rPr>
          <w:sz w:val="28"/>
        </w:rPr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64"/>
        </w:rPr>
        <w:t xml:space="preserve">Kapitalisme verandert: </w:t>
      </w:r>
      <w:r w:rsidRPr="00476AFD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64"/>
        </w:rPr>
        <w:t>handelskapitalisme</w:t>
      </w: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64"/>
        </w:rPr>
        <w:t xml:space="preserve"> </w:t>
      </w:r>
      <w:r w:rsidRPr="00476AFD">
        <w:rPr>
          <w:rFonts w:eastAsiaTheme="minorEastAsia" w:hAnsi="Wingdings"/>
          <w:color w:val="000000" w:themeColor="text1"/>
          <w:sz w:val="8"/>
        </w:rPr>
        <w:sym w:font="Wingdings" w:char="F0E0"/>
      </w: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64"/>
        </w:rPr>
        <w:t xml:space="preserve"> </w:t>
      </w:r>
      <w:r w:rsidRPr="00476AFD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64"/>
        </w:rPr>
        <w:t>industrieel kapitalisme</w:t>
      </w:r>
    </w:p>
    <w:p w:rsidR="00476AFD" w:rsidRPr="00476AFD" w:rsidRDefault="00476AFD" w:rsidP="00476AFD">
      <w:pPr>
        <w:pStyle w:val="Lijstalinea"/>
        <w:numPr>
          <w:ilvl w:val="0"/>
          <w:numId w:val="3"/>
        </w:numPr>
        <w:spacing w:line="216" w:lineRule="auto"/>
        <w:rPr>
          <w:sz w:val="28"/>
        </w:rPr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64"/>
        </w:rPr>
        <w:lastRenderedPageBreak/>
        <w:t xml:space="preserve">Protectionistische economie (mercantilisme) </w:t>
      </w:r>
      <w:r w:rsidRPr="00476AFD">
        <w:rPr>
          <w:rFonts w:eastAsiaTheme="minorEastAsia" w:hAnsi="Wingdings"/>
          <w:sz w:val="28"/>
          <w:szCs w:val="64"/>
        </w:rPr>
        <w:sym w:font="Wingdings" w:char="F0E0"/>
      </w: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64"/>
        </w:rPr>
        <w:t xml:space="preserve"> </w:t>
      </w:r>
      <w:r w:rsidRPr="00476AFD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64"/>
        </w:rPr>
        <w:t>liberale markteconomie</w:t>
      </w: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64"/>
        </w:rPr>
        <w:t xml:space="preserve"> (Adam Smith) </w:t>
      </w:r>
      <w:hyperlink r:id="rId5" w:history="1">
        <w:r w:rsidRPr="00476AFD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  <w:sz w:val="14"/>
            <w:szCs w:val="36"/>
          </w:rPr>
          <w:t>https://www.moralmarkets.org/nl/2019/moderniteit-vrijemarkteconomie</w:t>
        </w:r>
      </w:hyperlink>
      <w:hyperlink r:id="rId6" w:history="1">
        <w:r w:rsidRPr="00476AFD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  <w:sz w:val="12"/>
            <w:szCs w:val="32"/>
          </w:rPr>
          <w:t>/</w:t>
        </w:r>
      </w:hyperlink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12"/>
          <w:szCs w:val="32"/>
        </w:rPr>
        <w:t xml:space="preserve"> </w:t>
      </w:r>
    </w:p>
    <w:p w:rsidR="00476AFD" w:rsidRDefault="00476AFD" w:rsidP="00476AFD">
      <w:pPr>
        <w:spacing w:line="216" w:lineRule="auto"/>
        <w:rPr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6AFD" w:rsidTr="00476AFD">
        <w:tc>
          <w:tcPr>
            <w:tcW w:w="4531" w:type="dxa"/>
          </w:tcPr>
          <w:p w:rsidR="00476AFD" w:rsidRDefault="00476AFD" w:rsidP="00476AFD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17</w:t>
            </w:r>
            <w:r w:rsidRPr="00476AFD">
              <w:rPr>
                <w:sz w:val="28"/>
                <w:vertAlign w:val="superscript"/>
              </w:rPr>
              <w:t>e</w:t>
            </w:r>
            <w:r>
              <w:rPr>
                <w:sz w:val="28"/>
              </w:rPr>
              <w:t xml:space="preserve"> en 18</w:t>
            </w:r>
            <w:r w:rsidRPr="00476AFD">
              <w:rPr>
                <w:sz w:val="28"/>
                <w:vertAlign w:val="superscript"/>
              </w:rPr>
              <w:t>e</w:t>
            </w:r>
            <w:r>
              <w:rPr>
                <w:sz w:val="28"/>
              </w:rPr>
              <w:t xml:space="preserve"> eeuw: agrarisch-urbane samenleving </w:t>
            </w:r>
          </w:p>
        </w:tc>
        <w:tc>
          <w:tcPr>
            <w:tcW w:w="4531" w:type="dxa"/>
          </w:tcPr>
          <w:p w:rsidR="00476AFD" w:rsidRDefault="00476AFD" w:rsidP="00476AFD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Vanaf 1750 (en met name 19</w:t>
            </w:r>
            <w:r w:rsidRPr="00476AFD">
              <w:rPr>
                <w:sz w:val="28"/>
                <w:vertAlign w:val="superscript"/>
              </w:rPr>
              <w:t>e</w:t>
            </w:r>
            <w:r>
              <w:rPr>
                <w:sz w:val="28"/>
              </w:rPr>
              <w:t xml:space="preserve"> eeuw) ontstaan industriële samenleving</w:t>
            </w:r>
          </w:p>
        </w:tc>
      </w:tr>
      <w:tr w:rsidR="00476AFD" w:rsidTr="00476AFD">
        <w:tc>
          <w:tcPr>
            <w:tcW w:w="4531" w:type="dxa"/>
          </w:tcPr>
          <w:p w:rsidR="00476AFD" w:rsidRDefault="00476AFD" w:rsidP="00476AFD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Landbouw, handel en ambacht voornaamste middelen van bestaan. </w:t>
            </w:r>
          </w:p>
          <w:p w:rsidR="00476AFD" w:rsidRDefault="00476AFD" w:rsidP="00476AFD">
            <w:pPr>
              <w:spacing w:line="216" w:lineRule="auto"/>
              <w:rPr>
                <w:sz w:val="28"/>
              </w:rPr>
            </w:pPr>
          </w:p>
          <w:p w:rsidR="00476AFD" w:rsidRDefault="00476AFD" w:rsidP="00476AFD">
            <w:pPr>
              <w:spacing w:line="216" w:lineRule="auto"/>
              <w:rPr>
                <w:sz w:val="28"/>
              </w:rPr>
            </w:pPr>
          </w:p>
          <w:p w:rsidR="00476AFD" w:rsidRDefault="00476AFD" w:rsidP="00476AFD">
            <w:pPr>
              <w:spacing w:line="216" w:lineRule="auto"/>
              <w:rPr>
                <w:sz w:val="28"/>
              </w:rPr>
            </w:pPr>
          </w:p>
          <w:p w:rsidR="00476AFD" w:rsidRDefault="00476AFD" w:rsidP="00476AFD">
            <w:pPr>
              <w:spacing w:line="216" w:lineRule="auto"/>
              <w:rPr>
                <w:sz w:val="28"/>
              </w:rPr>
            </w:pPr>
          </w:p>
          <w:p w:rsidR="00476AFD" w:rsidRDefault="00476AFD" w:rsidP="00476AFD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Handelskapitalisme: door middel van handel drijven zoveel mogelijk winsten proberen te halen. Deze winst (gedeeltelijk) investeren in het handelsbedrijf: bijv. in nieuwe boten.</w:t>
            </w:r>
          </w:p>
          <w:p w:rsidR="00476AFD" w:rsidRDefault="00476AFD" w:rsidP="00476AFD">
            <w:pPr>
              <w:spacing w:line="216" w:lineRule="auto"/>
              <w:rPr>
                <w:sz w:val="28"/>
              </w:rPr>
            </w:pPr>
          </w:p>
          <w:p w:rsidR="00476AFD" w:rsidRDefault="00476AFD" w:rsidP="00476AFD">
            <w:pPr>
              <w:spacing w:line="216" w:lineRule="auto"/>
              <w:rPr>
                <w:sz w:val="28"/>
              </w:rPr>
            </w:pPr>
          </w:p>
          <w:p w:rsidR="00476AFD" w:rsidRDefault="00476AFD" w:rsidP="00476AFD">
            <w:pPr>
              <w:spacing w:line="216" w:lineRule="auto"/>
              <w:rPr>
                <w:sz w:val="28"/>
              </w:rPr>
            </w:pPr>
          </w:p>
          <w:p w:rsidR="00476AFD" w:rsidRDefault="00476AFD" w:rsidP="00476AFD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Standensamenleving: je afkomst bepaalt je positie in de maatschappij </w:t>
            </w:r>
          </w:p>
          <w:p w:rsidR="00476AFD" w:rsidRDefault="00476AFD" w:rsidP="00476AFD">
            <w:pPr>
              <w:spacing w:line="216" w:lineRule="auto"/>
              <w:rPr>
                <w:sz w:val="28"/>
              </w:rPr>
            </w:pPr>
          </w:p>
          <w:p w:rsidR="00476AFD" w:rsidRDefault="00476AFD" w:rsidP="00476AFD">
            <w:pPr>
              <w:spacing w:line="216" w:lineRule="auto"/>
              <w:rPr>
                <w:sz w:val="28"/>
              </w:rPr>
            </w:pPr>
          </w:p>
          <w:p w:rsidR="00476AFD" w:rsidRDefault="00476AFD" w:rsidP="00476AFD">
            <w:pPr>
              <w:spacing w:line="216" w:lineRule="auto"/>
              <w:rPr>
                <w:sz w:val="28"/>
              </w:rPr>
            </w:pPr>
          </w:p>
          <w:p w:rsidR="00476AFD" w:rsidRDefault="00476AFD" w:rsidP="00476AFD">
            <w:pPr>
              <w:spacing w:line="216" w:lineRule="auto"/>
              <w:rPr>
                <w:sz w:val="28"/>
              </w:rPr>
            </w:pPr>
          </w:p>
        </w:tc>
        <w:tc>
          <w:tcPr>
            <w:tcW w:w="4531" w:type="dxa"/>
          </w:tcPr>
          <w:p w:rsidR="00476AFD" w:rsidRDefault="00476AFD" w:rsidP="00476AFD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Naast landbouw, handel en ambacht ontstaat fabrieksarbeid als middel van bestaan (en vervangt gedeeltelijk het ambachtelijk werken)</w:t>
            </w:r>
          </w:p>
          <w:p w:rsidR="00476AFD" w:rsidRDefault="00476AFD" w:rsidP="00476AFD">
            <w:pPr>
              <w:spacing w:line="216" w:lineRule="auto"/>
              <w:rPr>
                <w:sz w:val="28"/>
              </w:rPr>
            </w:pPr>
          </w:p>
          <w:p w:rsidR="00476AFD" w:rsidRDefault="00476AFD" w:rsidP="00476AFD">
            <w:pPr>
              <w:spacing w:line="216" w:lineRule="auto"/>
              <w:rPr>
                <w:sz w:val="28"/>
              </w:rPr>
            </w:pPr>
          </w:p>
          <w:p w:rsidR="00476AFD" w:rsidRDefault="00476AFD" w:rsidP="00476AFD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Industrieel kapitalisme: door middel van vervaardigen en verkopen van industrieproducten zoveel mogelijk winsten proberen te halen. Deze winst (gedeeltelijk) investeren in de industrie: bijv. nieuwe machines, kolonies, infrastructuur. </w:t>
            </w:r>
          </w:p>
          <w:p w:rsidR="00476AFD" w:rsidRDefault="00476AFD" w:rsidP="00476AFD">
            <w:pPr>
              <w:spacing w:line="216" w:lineRule="auto"/>
              <w:rPr>
                <w:sz w:val="28"/>
              </w:rPr>
            </w:pPr>
          </w:p>
          <w:p w:rsidR="00476AFD" w:rsidRDefault="00476AFD" w:rsidP="00476AFD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Klassensamenleving: je bezit bepaalt je positie in de maatschappij. Klassen ontstaan: </w:t>
            </w:r>
            <w:proofErr w:type="spellStart"/>
            <w:r>
              <w:rPr>
                <w:sz w:val="28"/>
              </w:rPr>
              <w:t>bijv</w:t>
            </w:r>
            <w:proofErr w:type="spellEnd"/>
            <w:r>
              <w:rPr>
                <w:sz w:val="28"/>
              </w:rPr>
              <w:t xml:space="preserve">: fabrieksarbeiders, rijke industrieleen. </w:t>
            </w:r>
          </w:p>
          <w:p w:rsidR="00476AFD" w:rsidRDefault="00476AFD" w:rsidP="00476AFD">
            <w:pPr>
              <w:spacing w:line="216" w:lineRule="auto"/>
              <w:rPr>
                <w:sz w:val="28"/>
              </w:rPr>
            </w:pPr>
          </w:p>
          <w:p w:rsidR="00476AFD" w:rsidRDefault="00476AFD" w:rsidP="00476AFD">
            <w:pPr>
              <w:spacing w:line="216" w:lineRule="auto"/>
              <w:rPr>
                <w:sz w:val="28"/>
              </w:rPr>
            </w:pPr>
          </w:p>
          <w:p w:rsidR="00476AFD" w:rsidRDefault="00476AFD" w:rsidP="00476AFD">
            <w:pPr>
              <w:spacing w:line="216" w:lineRule="auto"/>
              <w:rPr>
                <w:sz w:val="28"/>
              </w:rPr>
            </w:pPr>
          </w:p>
          <w:p w:rsidR="00476AFD" w:rsidRDefault="00476AFD" w:rsidP="00476AFD">
            <w:pPr>
              <w:spacing w:line="216" w:lineRule="auto"/>
              <w:rPr>
                <w:sz w:val="28"/>
              </w:rPr>
            </w:pPr>
          </w:p>
        </w:tc>
      </w:tr>
    </w:tbl>
    <w:p w:rsidR="00476AFD" w:rsidRPr="00476AFD" w:rsidRDefault="00476AFD" w:rsidP="00476AFD">
      <w:pPr>
        <w:spacing w:line="216" w:lineRule="auto"/>
        <w:rPr>
          <w:sz w:val="28"/>
        </w:rPr>
      </w:pPr>
    </w:p>
    <w:p w:rsidR="00476AFD" w:rsidRPr="00476AFD" w:rsidRDefault="00476AFD" w:rsidP="00476AFD">
      <w:pPr>
        <w:pStyle w:val="Normaalweb"/>
        <w:spacing w:before="200" w:beforeAutospacing="0" w:after="0" w:afterAutospacing="0" w:line="216" w:lineRule="auto"/>
        <w:rPr>
          <w:sz w:val="16"/>
        </w:rPr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</w:rPr>
        <w:t>Ontstaan van een industriële samenleving</w:t>
      </w:r>
    </w:p>
    <w:p w:rsidR="00476AFD" w:rsidRPr="00476AFD" w:rsidRDefault="00476AFD" w:rsidP="00476AFD">
      <w:pPr>
        <w:pStyle w:val="Lijstalinea"/>
        <w:numPr>
          <w:ilvl w:val="0"/>
          <w:numId w:val="4"/>
        </w:numPr>
        <w:spacing w:line="216" w:lineRule="auto"/>
        <w:rPr>
          <w:sz w:val="40"/>
        </w:rPr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</w:rPr>
        <w:t>Industriële samenleving is een klassensamenleving (bezit bepaalt je positie in de samenleving)</w:t>
      </w:r>
    </w:p>
    <w:p w:rsidR="00476AFD" w:rsidRPr="00476AFD" w:rsidRDefault="00476AFD" w:rsidP="00476AFD">
      <w:pPr>
        <w:pStyle w:val="Lijstalinea"/>
        <w:numPr>
          <w:ilvl w:val="1"/>
          <w:numId w:val="4"/>
        </w:numPr>
        <w:spacing w:line="216" w:lineRule="auto"/>
        <w:rPr>
          <w:sz w:val="32"/>
        </w:rPr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48"/>
        </w:rPr>
        <w:t xml:space="preserve">Nieuwe </w:t>
      </w:r>
      <w:r w:rsidRPr="00476AFD">
        <w:rPr>
          <w:rFonts w:asciiTheme="minorHAnsi" w:eastAsiaTheme="minorEastAsia" w:hAnsi="Calibri" w:cstheme="minorBidi"/>
          <w:b/>
          <w:bCs/>
          <w:color w:val="FF0000"/>
          <w:kern w:val="24"/>
          <w:sz w:val="32"/>
          <w:szCs w:val="48"/>
        </w:rPr>
        <w:t>sociale klassen</w:t>
      </w: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48"/>
        </w:rPr>
        <w:t xml:space="preserve">: fabriekseigenaren </w:t>
      </w:r>
    </w:p>
    <w:p w:rsidR="00476AFD" w:rsidRPr="00476AFD" w:rsidRDefault="00476AFD" w:rsidP="00476AFD">
      <w:pPr>
        <w:pStyle w:val="Lijstalinea"/>
        <w:numPr>
          <w:ilvl w:val="2"/>
          <w:numId w:val="4"/>
        </w:numPr>
        <w:spacing w:line="216" w:lineRule="auto"/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Cs w:val="40"/>
        </w:rPr>
        <w:t xml:space="preserve">D.m.v. de </w:t>
      </w:r>
      <w:r w:rsidRPr="00476AFD">
        <w:rPr>
          <w:rFonts w:asciiTheme="minorHAnsi" w:eastAsiaTheme="minorEastAsia" w:hAnsi="Calibri" w:cstheme="minorBidi"/>
          <w:b/>
          <w:bCs/>
          <w:color w:val="FF0000"/>
          <w:kern w:val="24"/>
          <w:szCs w:val="40"/>
        </w:rPr>
        <w:t xml:space="preserve">Reform Bill </w:t>
      </w:r>
      <w:r w:rsidRPr="00476AFD">
        <w:rPr>
          <w:rFonts w:asciiTheme="minorHAnsi" w:eastAsiaTheme="minorEastAsia" w:hAnsi="Calibri" w:cstheme="minorBidi"/>
          <w:color w:val="000000" w:themeColor="text1"/>
          <w:kern w:val="24"/>
          <w:szCs w:val="40"/>
        </w:rPr>
        <w:t xml:space="preserve">van 1832 kreeg deze groep mannen meer politieke invloed (democratisering van Engeland / emancipatie ) naast de oude garde van adel / rijke handelaren. </w:t>
      </w:r>
    </w:p>
    <w:p w:rsidR="00476AFD" w:rsidRPr="00476AFD" w:rsidRDefault="00476AFD" w:rsidP="00476AFD">
      <w:pPr>
        <w:pStyle w:val="Lijstalinea"/>
        <w:numPr>
          <w:ilvl w:val="1"/>
          <w:numId w:val="4"/>
        </w:numPr>
        <w:spacing w:line="216" w:lineRule="auto"/>
        <w:rPr>
          <w:sz w:val="32"/>
        </w:rPr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48"/>
        </w:rPr>
        <w:t xml:space="preserve">Arbeidersklasse: arme fabrieksarbeiders. Deze groep werkte en woonde onder erbarmelijke omstandigheden. Er was nauwelijks bescherming. </w:t>
      </w:r>
    </w:p>
    <w:p w:rsidR="00476AFD" w:rsidRPr="00476AFD" w:rsidRDefault="00476AFD" w:rsidP="00476AFD">
      <w:pPr>
        <w:pStyle w:val="Lijstalinea"/>
        <w:numPr>
          <w:ilvl w:val="2"/>
          <w:numId w:val="4"/>
        </w:numPr>
        <w:spacing w:line="216" w:lineRule="auto"/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Cs w:val="40"/>
        </w:rPr>
        <w:t xml:space="preserve">Eerste beschermende maatregelen: </w:t>
      </w:r>
      <w:proofErr w:type="spellStart"/>
      <w:r w:rsidRPr="00476AFD">
        <w:rPr>
          <w:rFonts w:asciiTheme="minorHAnsi" w:eastAsiaTheme="minorEastAsia" w:hAnsi="Calibri" w:cstheme="minorBidi"/>
          <w:b/>
          <w:bCs/>
          <w:color w:val="FF0000"/>
          <w:kern w:val="24"/>
          <w:szCs w:val="40"/>
        </w:rPr>
        <w:t>Factory</w:t>
      </w:r>
      <w:proofErr w:type="spellEnd"/>
      <w:r w:rsidRPr="00476AFD">
        <w:rPr>
          <w:rFonts w:asciiTheme="minorHAnsi" w:eastAsiaTheme="minorEastAsia" w:hAnsi="Calibri" w:cstheme="minorBidi"/>
          <w:b/>
          <w:bCs/>
          <w:color w:val="FF0000"/>
          <w:kern w:val="24"/>
          <w:szCs w:val="40"/>
        </w:rPr>
        <w:t xml:space="preserve"> Acts </w:t>
      </w:r>
      <w:r w:rsidRPr="00476AFD">
        <w:rPr>
          <w:rFonts w:asciiTheme="minorHAnsi" w:eastAsiaTheme="minorEastAsia" w:hAnsi="Calibri" w:cstheme="minorBidi"/>
          <w:color w:val="000000" w:themeColor="text1"/>
          <w:kern w:val="24"/>
          <w:szCs w:val="40"/>
        </w:rPr>
        <w:t xml:space="preserve"> van 1833 (grenzen aan kinderarbeid, regels omtrent gezondheid en veiligheid) </w:t>
      </w:r>
    </w:p>
    <w:p w:rsidR="00476AFD" w:rsidRPr="00476AFD" w:rsidRDefault="00476AFD" w:rsidP="00476AFD">
      <w:pPr>
        <w:pStyle w:val="Lijstalinea"/>
        <w:numPr>
          <w:ilvl w:val="2"/>
          <w:numId w:val="4"/>
        </w:numPr>
        <w:spacing w:line="216" w:lineRule="auto"/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Cs w:val="40"/>
        </w:rPr>
        <w:t xml:space="preserve">Robert Owen (socialistische fabriekseigenaar) heeft veel betekent voor de arbeidersklasse. </w:t>
      </w:r>
    </w:p>
    <w:p w:rsidR="00476AFD" w:rsidRDefault="00476AFD">
      <w:pPr>
        <w:rPr>
          <w:sz w:val="20"/>
        </w:rPr>
      </w:pPr>
      <w:r>
        <w:rPr>
          <w:sz w:val="20"/>
        </w:rPr>
        <w:br w:type="page"/>
      </w:r>
    </w:p>
    <w:p w:rsidR="00476AFD" w:rsidRPr="00476AFD" w:rsidRDefault="00476AFD" w:rsidP="00476AFD">
      <w:pPr>
        <w:spacing w:line="216" w:lineRule="auto"/>
        <w:rPr>
          <w:b/>
          <w:sz w:val="28"/>
          <w:szCs w:val="28"/>
          <w:u w:val="single"/>
        </w:rPr>
      </w:pPr>
      <w:r w:rsidRPr="00476AFD">
        <w:rPr>
          <w:b/>
          <w:sz w:val="28"/>
          <w:szCs w:val="28"/>
          <w:u w:val="single"/>
        </w:rPr>
        <w:lastRenderedPageBreak/>
        <w:t>Robert Owen</w:t>
      </w:r>
    </w:p>
    <w:p w:rsidR="00476AFD" w:rsidRPr="00476AFD" w:rsidRDefault="00476AFD" w:rsidP="00476AFD">
      <w:pPr>
        <w:pStyle w:val="Lijstalinea"/>
        <w:numPr>
          <w:ilvl w:val="0"/>
          <w:numId w:val="5"/>
        </w:numPr>
        <w:spacing w:line="216" w:lineRule="auto"/>
        <w:rPr>
          <w:sz w:val="28"/>
          <w:szCs w:val="28"/>
        </w:rPr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Grondlegger van Brits socialisme</w:t>
      </w:r>
    </w:p>
    <w:p w:rsidR="00476AFD" w:rsidRPr="00476AFD" w:rsidRDefault="00476AFD" w:rsidP="00476AFD">
      <w:pPr>
        <w:pStyle w:val="Lijstalinea"/>
        <w:numPr>
          <w:ilvl w:val="0"/>
          <w:numId w:val="5"/>
        </w:numPr>
        <w:spacing w:line="216" w:lineRule="auto"/>
        <w:rPr>
          <w:sz w:val="28"/>
          <w:szCs w:val="28"/>
        </w:rPr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Bestuurde een katoenweverij met wel 1500 tot 2000 arbeiders</w:t>
      </w:r>
    </w:p>
    <w:p w:rsidR="00476AFD" w:rsidRPr="00476AFD" w:rsidRDefault="00476AFD" w:rsidP="00476AFD">
      <w:pPr>
        <w:pStyle w:val="Lijstalinea"/>
        <w:numPr>
          <w:ilvl w:val="0"/>
          <w:numId w:val="5"/>
        </w:numPr>
        <w:spacing w:line="216" w:lineRule="auto"/>
        <w:rPr>
          <w:sz w:val="28"/>
          <w:szCs w:val="28"/>
        </w:rPr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Hij geloofde dat woon- en werkomstandigheden van invloed waren in karaktervorming / zeden van mensen</w:t>
      </w:r>
    </w:p>
    <w:p w:rsidR="00476AFD" w:rsidRPr="00476AFD" w:rsidRDefault="00476AFD" w:rsidP="00476AFD">
      <w:pPr>
        <w:pStyle w:val="Lijstalinea"/>
        <w:numPr>
          <w:ilvl w:val="0"/>
          <w:numId w:val="5"/>
        </w:numPr>
        <w:spacing w:line="216" w:lineRule="auto"/>
        <w:rPr>
          <w:sz w:val="28"/>
          <w:szCs w:val="28"/>
        </w:rPr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Maakte zich sterk voor coöperatiebeweging. </w:t>
      </w:r>
    </w:p>
    <w:p w:rsidR="00476AFD" w:rsidRPr="00476AFD" w:rsidRDefault="00476AFD" w:rsidP="00476AFD">
      <w:pPr>
        <w:pStyle w:val="Lijstalinea"/>
        <w:numPr>
          <w:ilvl w:val="0"/>
          <w:numId w:val="5"/>
        </w:numPr>
        <w:spacing w:line="216" w:lineRule="auto"/>
        <w:rPr>
          <w:sz w:val="28"/>
          <w:szCs w:val="28"/>
        </w:rPr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Maakte zich vanaf 1812 sterk voor verkorting van de werkdag (maximaal 8 uur) </w:t>
      </w:r>
    </w:p>
    <w:p w:rsidR="00476AFD" w:rsidRPr="00476AFD" w:rsidRDefault="00476AFD" w:rsidP="00476AFD">
      <w:pPr>
        <w:pStyle w:val="Lijstalinea"/>
        <w:numPr>
          <w:ilvl w:val="0"/>
          <w:numId w:val="5"/>
        </w:numPr>
        <w:spacing w:line="216" w:lineRule="auto"/>
        <w:rPr>
          <w:sz w:val="28"/>
          <w:szCs w:val="28"/>
        </w:rPr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+ nog veel meer</w:t>
      </w:r>
    </w:p>
    <w:p w:rsidR="00476AFD" w:rsidRDefault="00476AFD" w:rsidP="00476AFD">
      <w:pPr>
        <w:spacing w:line="216" w:lineRule="auto"/>
        <w:rPr>
          <w:sz w:val="28"/>
          <w:szCs w:val="28"/>
        </w:rPr>
      </w:pPr>
    </w:p>
    <w:p w:rsidR="00476AFD" w:rsidRPr="00476AFD" w:rsidRDefault="00476AFD" w:rsidP="00476AFD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Groot-Brittannië wordt door industrie en koloniaal bezit een WERELDMACHT</w:t>
      </w:r>
    </w:p>
    <w:p w:rsidR="00476AFD" w:rsidRPr="00476AFD" w:rsidRDefault="00476AFD" w:rsidP="00476AFD">
      <w:pPr>
        <w:pStyle w:val="Normaalweb"/>
        <w:spacing w:before="200" w:beforeAutospacing="0" w:after="0" w:afterAutospacing="0" w:line="216" w:lineRule="auto"/>
        <w:rPr>
          <w:sz w:val="28"/>
          <w:szCs w:val="28"/>
        </w:rPr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Kenmerken</w:t>
      </w:r>
    </w:p>
    <w:p w:rsidR="00476AFD" w:rsidRPr="00476AFD" w:rsidRDefault="00476AFD" w:rsidP="00476AFD">
      <w:pPr>
        <w:pStyle w:val="Lijstalinea"/>
        <w:numPr>
          <w:ilvl w:val="0"/>
          <w:numId w:val="6"/>
        </w:numPr>
        <w:spacing w:line="216" w:lineRule="auto"/>
        <w:rPr>
          <w:sz w:val="28"/>
          <w:szCs w:val="28"/>
        </w:rPr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Londen is het financiële hart van de wereld</w:t>
      </w:r>
    </w:p>
    <w:p w:rsidR="00476AFD" w:rsidRPr="00476AFD" w:rsidRDefault="00476AFD" w:rsidP="00476AFD">
      <w:pPr>
        <w:pStyle w:val="Lijstalinea"/>
        <w:numPr>
          <w:ilvl w:val="0"/>
          <w:numId w:val="6"/>
        </w:numPr>
        <w:spacing w:line="216" w:lineRule="auto"/>
        <w:rPr>
          <w:sz w:val="28"/>
          <w:szCs w:val="28"/>
        </w:rPr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GB wordt ‘werkplaats’ van de wereld</w:t>
      </w:r>
    </w:p>
    <w:p w:rsidR="00476AFD" w:rsidRPr="00476AFD" w:rsidRDefault="00476AFD" w:rsidP="00476AFD">
      <w:pPr>
        <w:pStyle w:val="Lijstalinea"/>
        <w:numPr>
          <w:ilvl w:val="1"/>
          <w:numId w:val="6"/>
        </w:numPr>
        <w:spacing w:line="216" w:lineRule="auto"/>
        <w:rPr>
          <w:sz w:val="28"/>
          <w:szCs w:val="28"/>
        </w:rPr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O.a. te zien in de eerste </w:t>
      </w:r>
      <w:r w:rsidRPr="00476AFD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>wereldtentoonstelling</w:t>
      </w: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van 1851 in Londen. (tentoonstelling voor technische en culturele vooruitgang)</w:t>
      </w:r>
    </w:p>
    <w:p w:rsidR="00476AFD" w:rsidRPr="00476AFD" w:rsidRDefault="00476AFD" w:rsidP="00476AFD">
      <w:pPr>
        <w:pStyle w:val="Lijstalinea"/>
        <w:numPr>
          <w:ilvl w:val="0"/>
          <w:numId w:val="6"/>
        </w:numPr>
        <w:spacing w:line="216" w:lineRule="auto"/>
        <w:rPr>
          <w:sz w:val="28"/>
          <w:szCs w:val="28"/>
        </w:rPr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Vanaf 1870 steeds meer concurrentie vanuit Duitsland (dat was vanaf 1871 een eenheidsstaat geworden) + Verenigde Staten</w:t>
      </w:r>
    </w:p>
    <w:p w:rsidR="00476AFD" w:rsidRPr="00476AFD" w:rsidRDefault="00476AFD" w:rsidP="00476AFD">
      <w:pPr>
        <w:pStyle w:val="Lijstalinea"/>
        <w:numPr>
          <w:ilvl w:val="1"/>
          <w:numId w:val="6"/>
        </w:numPr>
        <w:spacing w:line="216" w:lineRule="auto"/>
        <w:rPr>
          <w:sz w:val="28"/>
          <w:szCs w:val="28"/>
        </w:rPr>
      </w:pPr>
      <w:r w:rsidRPr="00476AFD">
        <w:rPr>
          <w:rFonts w:eastAsiaTheme="minorEastAsia" w:hAnsi="Wingdings"/>
          <w:sz w:val="28"/>
          <w:szCs w:val="28"/>
        </w:rPr>
        <w:sym w:font="Wingdings" w:char="F0E0"/>
      </w: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gevolg = uitbreiding van het rijk met meer kolonies met name in Oost- en Zuid-Afrika </w:t>
      </w:r>
      <w:hyperlink r:id="rId7" w:history="1">
        <w:r w:rsidRPr="00476AFD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  <w:sz w:val="28"/>
            <w:szCs w:val="28"/>
          </w:rPr>
          <w:t>https://historiek.net/boerenoorlogen-afrika-boeren-britten-1880-1902/129117/</w:t>
        </w:r>
      </w:hyperlink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</w:p>
    <w:p w:rsidR="00476AFD" w:rsidRPr="00476AFD" w:rsidRDefault="00476AFD" w:rsidP="00476AFD">
      <w:pPr>
        <w:pStyle w:val="Lijstalinea"/>
        <w:numPr>
          <w:ilvl w:val="0"/>
          <w:numId w:val="6"/>
        </w:numPr>
        <w:spacing w:line="216" w:lineRule="auto"/>
        <w:rPr>
          <w:sz w:val="28"/>
          <w:szCs w:val="28"/>
        </w:rPr>
      </w:pPr>
      <w:r w:rsidRPr="00476AF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Rond 1900: kwart van de wereldbevolking viel onder het Britse Rijk. </w:t>
      </w:r>
    </w:p>
    <w:p w:rsidR="00476AFD" w:rsidRPr="00476AFD" w:rsidRDefault="00DB26AE" w:rsidP="00476AFD">
      <w:pPr>
        <w:pStyle w:val="Normaalweb"/>
        <w:spacing w:before="200" w:beforeAutospacing="0" w:after="0" w:afterAutospacing="0" w:line="216" w:lineRule="auto"/>
        <w:rPr>
          <w:sz w:val="28"/>
          <w:szCs w:val="28"/>
        </w:rPr>
      </w:pPr>
      <w:hyperlink r:id="rId8" w:history="1">
        <w:r w:rsidR="00476AFD" w:rsidRPr="00476AFD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  <w:sz w:val="28"/>
            <w:szCs w:val="28"/>
          </w:rPr>
          <w:t>https://www.youtube.com/watch?v=1VxzmB6bltw</w:t>
        </w:r>
      </w:hyperlink>
      <w:r w:rsidR="00476AFD" w:rsidRPr="00476AF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</w:p>
    <w:p w:rsidR="00476AFD" w:rsidRPr="00476AFD" w:rsidRDefault="00476AFD" w:rsidP="00476AFD">
      <w:pPr>
        <w:spacing w:line="216" w:lineRule="auto"/>
        <w:rPr>
          <w:sz w:val="20"/>
        </w:rPr>
      </w:pPr>
    </w:p>
    <w:p w:rsidR="00476AFD" w:rsidRPr="00476AFD" w:rsidRDefault="00476AFD" w:rsidP="00476AFD">
      <w:pPr>
        <w:rPr>
          <w:sz w:val="4"/>
        </w:rPr>
      </w:pPr>
    </w:p>
    <w:sectPr w:rsidR="00476AFD" w:rsidRPr="00476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872EF"/>
    <w:multiLevelType w:val="hybridMultilevel"/>
    <w:tmpl w:val="1300300A"/>
    <w:lvl w:ilvl="0" w:tplc="50901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249F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3465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642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C4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8D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5A8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E93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8B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C3D78"/>
    <w:multiLevelType w:val="hybridMultilevel"/>
    <w:tmpl w:val="B3DA362A"/>
    <w:lvl w:ilvl="0" w:tplc="3B56B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E2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24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84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88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42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82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67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6E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03615BF"/>
    <w:multiLevelType w:val="hybridMultilevel"/>
    <w:tmpl w:val="0BD0A0EC"/>
    <w:lvl w:ilvl="0" w:tplc="F8961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D29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84B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54B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AFD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FA5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28E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A3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E0DE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8864D2"/>
    <w:multiLevelType w:val="hybridMultilevel"/>
    <w:tmpl w:val="32346304"/>
    <w:lvl w:ilvl="0" w:tplc="E51A94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620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4071A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2822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3A6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3453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CE5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7C1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CEB8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7681563"/>
    <w:multiLevelType w:val="hybridMultilevel"/>
    <w:tmpl w:val="6B2613A8"/>
    <w:lvl w:ilvl="0" w:tplc="55B69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CCF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6A5B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5E34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65A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875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2E12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946F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A2FC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B0D05A7"/>
    <w:multiLevelType w:val="hybridMultilevel"/>
    <w:tmpl w:val="33C42C26"/>
    <w:lvl w:ilvl="0" w:tplc="F182A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A6D0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E61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34E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3E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AA12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65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8BC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B44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FD"/>
    <w:rsid w:val="00476AFD"/>
    <w:rsid w:val="005A65DB"/>
    <w:rsid w:val="006A12D9"/>
    <w:rsid w:val="00B01F0D"/>
    <w:rsid w:val="00C34990"/>
    <w:rsid w:val="00DB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96EF8-6ABF-41E9-A163-5F7D7282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7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76A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476AFD"/>
    <w:rPr>
      <w:color w:val="0000FF"/>
      <w:u w:val="single"/>
    </w:rPr>
  </w:style>
  <w:style w:type="table" w:styleId="Tabelraster">
    <w:name w:val="Table Grid"/>
    <w:basedOn w:val="Standaardtabel"/>
    <w:uiPriority w:val="39"/>
    <w:rsid w:val="0047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0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30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4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37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80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4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1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18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67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494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615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51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322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20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385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37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217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8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1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5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VxzmB6bl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storiek.net/boerenoorlogen-afrika-boeren-britten-1880-1902/1291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ralmarkets.org/nl/2019/moderniteit-vrijemarkteconomie/" TargetMode="External"/><Relationship Id="rId5" Type="http://schemas.openxmlformats.org/officeDocument/2006/relationships/hyperlink" Target="https://www.moralmarkets.org/nl/2019/moderniteit-vrijemarkteconom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Biemans, KJA (Kristel)</dc:creator>
  <cp:keywords/>
  <dc:description/>
  <cp:lastModifiedBy>Kristel Biemans</cp:lastModifiedBy>
  <cp:revision>3</cp:revision>
  <dcterms:created xsi:type="dcterms:W3CDTF">2020-11-10T11:03:00Z</dcterms:created>
  <dcterms:modified xsi:type="dcterms:W3CDTF">2021-11-29T12:14:00Z</dcterms:modified>
</cp:coreProperties>
</file>